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3A7" w:rsidRPr="004B7D14" w:rsidRDefault="001923A7" w:rsidP="001923A7">
      <w:pPr>
        <w:spacing w:after="0" w:line="240" w:lineRule="auto"/>
        <w:ind w:firstLine="0"/>
        <w:jc w:val="both"/>
        <w:rPr>
          <w:rFonts w:cs="Times New Roman"/>
          <w:b/>
          <w:color w:val="000000"/>
          <w:szCs w:val="24"/>
        </w:rPr>
      </w:pPr>
      <w:bookmarkStart w:id="0" w:name="_Toc119614581"/>
      <w:r w:rsidRPr="004B7D14">
        <w:rPr>
          <w:rFonts w:cs="Times New Roman"/>
          <w:b/>
          <w:color w:val="000000"/>
          <w:szCs w:val="24"/>
        </w:rPr>
        <w:t>TUYẾN NỘI TIẾT</w:t>
      </w:r>
      <w:bookmarkEnd w:id="0"/>
    </w:p>
    <w:p w:rsidR="001923A7" w:rsidRPr="004B7D14" w:rsidRDefault="001923A7" w:rsidP="001923A7">
      <w:pPr>
        <w:spacing w:after="0" w:line="240" w:lineRule="auto"/>
        <w:ind w:firstLine="0"/>
        <w:jc w:val="both"/>
        <w:rPr>
          <w:rFonts w:cs="Times New Roman"/>
          <w:b/>
          <w:color w:val="000000"/>
          <w:szCs w:val="24"/>
        </w:rPr>
      </w:pPr>
    </w:p>
    <w:p w:rsidR="001923A7" w:rsidRPr="004B7D14" w:rsidRDefault="001923A7" w:rsidP="001923A7">
      <w:pPr>
        <w:spacing w:after="0" w:line="240" w:lineRule="auto"/>
        <w:ind w:firstLine="709"/>
        <w:jc w:val="both"/>
        <w:rPr>
          <w:rFonts w:cs="Times New Roman"/>
          <w:color w:val="000000"/>
          <w:sz w:val="28"/>
          <w:szCs w:val="28"/>
        </w:rPr>
      </w:pPr>
      <w:r w:rsidRPr="004B7D14">
        <w:rPr>
          <w:rFonts w:cs="Times New Roman"/>
          <w:color w:val="000000"/>
          <w:sz w:val="28"/>
          <w:szCs w:val="28"/>
        </w:rPr>
        <w:t>Các tuyến không có ống mà tiết thẳng vào trong máu các chất hóa học được gọi là hormone có tác dụng điều hòa môi trường bên trong không chỉ tế bào và các cơ quan mà còn là toàn cơ thể.</w:t>
      </w:r>
    </w:p>
    <w:p w:rsidR="001923A7" w:rsidRPr="004B7D14" w:rsidRDefault="001923A7" w:rsidP="001923A7">
      <w:pPr>
        <w:spacing w:after="0" w:line="240" w:lineRule="auto"/>
        <w:ind w:firstLine="709"/>
        <w:jc w:val="both"/>
        <w:rPr>
          <w:rFonts w:cs="Times New Roman"/>
          <w:color w:val="000000"/>
          <w:sz w:val="28"/>
          <w:szCs w:val="28"/>
        </w:rPr>
      </w:pPr>
      <w:r w:rsidRPr="004B7D14">
        <w:rPr>
          <w:rFonts w:cs="Times New Roman"/>
          <w:color w:val="000000"/>
          <w:sz w:val="28"/>
          <w:szCs w:val="28"/>
        </w:rPr>
        <w:t xml:space="preserve">Tuyến nội tiết bao gồm tuyến tùng, tuyến yên, tuyến giáp, tuyến cận giáp, tuyến ức, tuyến thượng thận, tuyến tụy, tuyến sinh dục (buồng trứng, tinh hoàn) tạo thành hệ nội tiết. </w:t>
      </w:r>
    </w:p>
    <w:p w:rsidR="001923A7" w:rsidRPr="004B7D14" w:rsidRDefault="001923A7" w:rsidP="001923A7">
      <w:pPr>
        <w:shd w:val="clear" w:color="auto" w:fill="FFFFFF"/>
        <w:spacing w:after="0" w:line="240" w:lineRule="auto"/>
        <w:jc w:val="both"/>
        <w:rPr>
          <w:rFonts w:eastAsia="Times New Roman" w:cs="Times New Roman"/>
          <w:color w:val="000000"/>
          <w:sz w:val="28"/>
          <w:szCs w:val="28"/>
        </w:rPr>
      </w:pPr>
      <w:r w:rsidRPr="004B7D14">
        <w:rPr>
          <w:rFonts w:cs="Times New Roman"/>
          <w:color w:val="000000"/>
          <w:sz w:val="28"/>
          <w:szCs w:val="28"/>
        </w:rPr>
        <w:t xml:space="preserve">Vùng hạ đồi, là tuyến nội tiết ở trong não có tác dụng là một trung tâm điều khiển hệ nội tiết thông qua tuyến yên, một tuyến nhỏ bằng hạt đậu ở ngay dưới nó điều khiển hoạt động của tất cả các tuyến còn lại. Vùng hạ đồi có tác dụng tiết ra các hormones: GNRH, TRH, CRH, somatostatin và vasopressin (dự </w:t>
      </w:r>
      <w:r w:rsidRPr="004B7D14">
        <w:rPr>
          <w:rFonts w:cs="Times New Roman"/>
          <w:color w:val="000000"/>
          <w:spacing w:val="-2"/>
          <w:sz w:val="28"/>
          <w:szCs w:val="28"/>
        </w:rPr>
        <w:t>trữ ở thùy sau tuyến yên). Tuyến yên có tác dụng tiết ra các hormones: GH, TSH,</w:t>
      </w:r>
      <w:r w:rsidRPr="004B7D14">
        <w:rPr>
          <w:rFonts w:cs="Times New Roman"/>
          <w:color w:val="000000"/>
          <w:sz w:val="28"/>
          <w:szCs w:val="28"/>
        </w:rPr>
        <w:t xml:space="preserve"> LH, ACTH, MSH, vasopressin, oxytocin và prolactin. </w:t>
      </w:r>
      <w:r w:rsidRPr="004B7D14">
        <w:rPr>
          <w:rFonts w:eastAsia="Times New Roman" w:cs="Times New Roman"/>
          <w:color w:val="000000"/>
          <w:sz w:val="28"/>
          <w:szCs w:val="28"/>
        </w:rPr>
        <w:t xml:space="preserve">Tuyến </w:t>
      </w:r>
      <w:hyperlink r:id="rId4" w:tooltip="Pituitary gland" w:history="1">
        <w:r w:rsidRPr="004B7D14">
          <w:rPr>
            <w:rFonts w:eastAsia="Times New Roman" w:cs="Times New Roman"/>
            <w:color w:val="000000"/>
            <w:sz w:val="28"/>
            <w:szCs w:val="28"/>
          </w:rPr>
          <w:t xml:space="preserve">yên </w:t>
        </w:r>
      </w:hyperlink>
      <w:r w:rsidRPr="004B7D14">
        <w:rPr>
          <w:rFonts w:eastAsia="Times New Roman" w:cs="Times New Roman"/>
          <w:color w:val="000000"/>
          <w:sz w:val="28"/>
          <w:szCs w:val="28"/>
        </w:rPr>
        <w:t xml:space="preserve">treo ở đáy não </w:t>
      </w:r>
      <w:hyperlink r:id="rId5" w:tooltip="Brain" w:history="1">
        <w:r w:rsidRPr="004B7D14">
          <w:rPr>
            <w:rFonts w:eastAsia="Times New Roman" w:cs="Times New Roman"/>
            <w:color w:val="000000"/>
            <w:sz w:val="28"/>
            <w:szCs w:val="28"/>
          </w:rPr>
          <w:t xml:space="preserve">bởi </w:t>
        </w:r>
      </w:hyperlink>
      <w:r w:rsidRPr="004B7D14">
        <w:rPr>
          <w:rFonts w:eastAsia="Times New Roman" w:cs="Times New Roman"/>
          <w:color w:val="000000"/>
          <w:sz w:val="28"/>
          <w:szCs w:val="28"/>
        </w:rPr>
        <w:t xml:space="preserve">cuống </w:t>
      </w:r>
      <w:hyperlink r:id="rId6" w:tooltip="Pituitary stalk" w:history="1">
        <w:r w:rsidRPr="004B7D14">
          <w:rPr>
            <w:rFonts w:eastAsia="Times New Roman" w:cs="Times New Roman"/>
            <w:color w:val="000000"/>
            <w:sz w:val="28"/>
            <w:szCs w:val="28"/>
          </w:rPr>
          <w:t xml:space="preserve">tuyến yên </w:t>
        </w:r>
      </w:hyperlink>
      <w:r w:rsidRPr="004B7D14">
        <w:rPr>
          <w:rFonts w:eastAsia="Times New Roman" w:cs="Times New Roman"/>
          <w:color w:val="000000"/>
          <w:sz w:val="28"/>
          <w:szCs w:val="28"/>
        </w:rPr>
        <w:t xml:space="preserve">và được bao bọc bởi xương. Nó bao gồm một phần tuyến sản xuất hormone của </w:t>
      </w:r>
      <w:hyperlink r:id="rId7" w:tooltip="Anterior pituitary" w:history="1">
        <w:r w:rsidRPr="004B7D14">
          <w:rPr>
            <w:rFonts w:eastAsia="Times New Roman" w:cs="Times New Roman"/>
            <w:color w:val="000000"/>
            <w:sz w:val="28"/>
            <w:szCs w:val="28"/>
          </w:rPr>
          <w:t xml:space="preserve">tuyến yên trước </w:t>
        </w:r>
      </w:hyperlink>
      <w:r w:rsidRPr="004B7D14">
        <w:rPr>
          <w:rFonts w:eastAsia="Times New Roman" w:cs="Times New Roman"/>
          <w:color w:val="000000"/>
          <w:sz w:val="28"/>
          <w:szCs w:val="28"/>
        </w:rPr>
        <w:t xml:space="preserve">và một phần thần kinh của </w:t>
      </w:r>
      <w:hyperlink r:id="rId8" w:tooltip="Posterior pituitary" w:history="1">
        <w:r w:rsidRPr="004B7D14">
          <w:rPr>
            <w:rFonts w:eastAsia="Times New Roman" w:cs="Times New Roman"/>
            <w:color w:val="000000"/>
            <w:sz w:val="28"/>
            <w:szCs w:val="28"/>
          </w:rPr>
          <w:t xml:space="preserve">tuyến yên sau. Nó </w:t>
        </w:r>
      </w:hyperlink>
      <w:r w:rsidRPr="004B7D14">
        <w:rPr>
          <w:rFonts w:eastAsia="Times New Roman" w:cs="Times New Roman"/>
          <w:color w:val="000000"/>
          <w:sz w:val="28"/>
          <w:szCs w:val="28"/>
        </w:rPr>
        <w:t xml:space="preserve">là phần mở rộng của </w:t>
      </w:r>
      <w:hyperlink r:id="rId9" w:tooltip="Hypothalamus" w:history="1">
        <w:r w:rsidRPr="004B7D14">
          <w:rPr>
            <w:rFonts w:eastAsia="Times New Roman" w:cs="Times New Roman"/>
            <w:color w:val="000000"/>
            <w:sz w:val="28"/>
            <w:szCs w:val="28"/>
          </w:rPr>
          <w:t>vùng dưới đồi</w:t>
        </w:r>
      </w:hyperlink>
      <w:r w:rsidRPr="004B7D14">
        <w:rPr>
          <w:rFonts w:eastAsia="Times New Roman" w:cs="Times New Roman"/>
          <w:color w:val="000000"/>
          <w:sz w:val="28"/>
          <w:szCs w:val="28"/>
        </w:rPr>
        <w:t>. Vùng dưới đồi điều chỉnh sản lượng nội tiết tố của tuyến yên trước và tạo ra hai loại hormone mà nó xuất sang tuyến yên sau để lưu trữ và giải phóng sau đó.</w:t>
      </w:r>
    </w:p>
    <w:p w:rsidR="001923A7" w:rsidRPr="004B7D14" w:rsidRDefault="001923A7" w:rsidP="001923A7">
      <w:pPr>
        <w:shd w:val="clear" w:color="auto" w:fill="FFFFFF"/>
        <w:spacing w:after="0" w:line="240" w:lineRule="auto"/>
        <w:jc w:val="both"/>
        <w:rPr>
          <w:rFonts w:eastAsia="Times New Roman" w:cs="Times New Roman"/>
          <w:color w:val="000000"/>
          <w:sz w:val="28"/>
          <w:szCs w:val="28"/>
        </w:rPr>
      </w:pPr>
      <w:r w:rsidRPr="004B7D14">
        <w:rPr>
          <w:rFonts w:eastAsia="Times New Roman" w:cs="Times New Roman"/>
          <w:color w:val="000000"/>
          <w:sz w:val="28"/>
          <w:szCs w:val="28"/>
        </w:rPr>
        <w:t xml:space="preserve">Somatotropic hormone hoặc </w:t>
      </w:r>
      <w:hyperlink r:id="rId10" w:tooltip="Growth hormone" w:history="1">
        <w:r w:rsidRPr="004B7D14">
          <w:rPr>
            <w:rFonts w:eastAsia="Times New Roman" w:cs="Times New Roman"/>
            <w:color w:val="000000"/>
            <w:sz w:val="28"/>
            <w:szCs w:val="28"/>
          </w:rPr>
          <w:t xml:space="preserve">hormone tăng trưởng </w:t>
        </w:r>
      </w:hyperlink>
      <w:r w:rsidRPr="004B7D14">
        <w:rPr>
          <w:rFonts w:eastAsia="Times New Roman" w:cs="Times New Roman"/>
          <w:color w:val="000000"/>
          <w:sz w:val="28"/>
          <w:szCs w:val="28"/>
        </w:rPr>
        <w:t xml:space="preserve">(GH) là một loại </w:t>
      </w:r>
      <w:hyperlink r:id="rId11" w:tooltip="Anabolism" w:history="1">
        <w:r w:rsidRPr="004B7D14">
          <w:rPr>
            <w:rFonts w:eastAsia="Times New Roman" w:cs="Times New Roman"/>
            <w:color w:val="000000"/>
            <w:sz w:val="28"/>
            <w:szCs w:val="28"/>
          </w:rPr>
          <w:t xml:space="preserve">hormone đồng hóa </w:t>
        </w:r>
      </w:hyperlink>
      <w:r w:rsidRPr="004B7D14">
        <w:rPr>
          <w:rFonts w:eastAsia="Times New Roman" w:cs="Times New Roman"/>
          <w:color w:val="000000"/>
          <w:sz w:val="28"/>
          <w:szCs w:val="28"/>
        </w:rPr>
        <w:t xml:space="preserve">kích thích sự phát triển của tất cả các mô cơ thể, đặc biệt là cơ xương và xương. Nó có thể hoạt động trực tiếp hoặc gián tiếp thông qua </w:t>
      </w:r>
      <w:hyperlink r:id="rId12" w:tooltip="Insulin-like growth factor" w:history="1">
        <w:r w:rsidRPr="004B7D14">
          <w:rPr>
            <w:rFonts w:eastAsia="Times New Roman" w:cs="Times New Roman"/>
            <w:color w:val="000000"/>
            <w:sz w:val="28"/>
            <w:szCs w:val="28"/>
          </w:rPr>
          <w:t xml:space="preserve">các yếu tố tăng trưởng giống như insulin </w:t>
        </w:r>
      </w:hyperlink>
      <w:r w:rsidRPr="004B7D14">
        <w:rPr>
          <w:rFonts w:eastAsia="Times New Roman" w:cs="Times New Roman"/>
          <w:color w:val="000000"/>
          <w:sz w:val="28"/>
          <w:szCs w:val="28"/>
        </w:rPr>
        <w:t>(IGF). GH huy động chất béo, kích thích tổng hợp protein và ức chế sự hấp thu và chuyển hóa glucose.</w:t>
      </w:r>
    </w:p>
    <w:p w:rsidR="001923A7" w:rsidRPr="004B7D14" w:rsidRDefault="001923A7" w:rsidP="001923A7">
      <w:pPr>
        <w:shd w:val="clear" w:color="auto" w:fill="FFFFFF"/>
        <w:spacing w:after="0" w:line="240" w:lineRule="auto"/>
        <w:jc w:val="both"/>
        <w:rPr>
          <w:rFonts w:cs="Times New Roman"/>
          <w:color w:val="000000"/>
          <w:sz w:val="28"/>
          <w:szCs w:val="28"/>
        </w:rPr>
      </w:pPr>
      <w:r w:rsidRPr="004B7D14">
        <w:rPr>
          <w:rFonts w:eastAsia="Times New Roman" w:cs="Times New Roman"/>
          <w:color w:val="000000"/>
          <w:sz w:val="28"/>
          <w:szCs w:val="28"/>
        </w:rPr>
        <w:t xml:space="preserve">Bốn trong số sáu hormone tuyến yên trước là </w:t>
      </w:r>
      <w:hyperlink r:id="rId13" w:tooltip="Tropic hormone" w:history="1">
        <w:r w:rsidRPr="004B7D14">
          <w:rPr>
            <w:rFonts w:eastAsia="Times New Roman" w:cs="Times New Roman"/>
            <w:color w:val="000000"/>
            <w:sz w:val="28"/>
            <w:szCs w:val="28"/>
          </w:rPr>
          <w:t xml:space="preserve">hormone nhiệt đới </w:t>
        </w:r>
      </w:hyperlink>
      <w:r w:rsidRPr="004B7D14">
        <w:rPr>
          <w:rFonts w:eastAsia="Times New Roman" w:cs="Times New Roman"/>
          <w:color w:val="000000"/>
          <w:sz w:val="28"/>
          <w:szCs w:val="28"/>
        </w:rPr>
        <w:t>điều chỉnh chức năng của các cơ quan nội tiết khác. Hầu hết các hormone tuyến yên trước thể hiện một nhịp giải phóng ngày đêm, có thể thay đổi bởi các kích thích ảnh hưởng đến vùng dưới đồi.</w:t>
      </w:r>
    </w:p>
    <w:p w:rsidR="001923A7" w:rsidRPr="004B7D14" w:rsidRDefault="001923A7" w:rsidP="001923A7">
      <w:pPr>
        <w:spacing w:after="0" w:line="240" w:lineRule="auto"/>
        <w:ind w:firstLine="709"/>
        <w:jc w:val="both"/>
        <w:rPr>
          <w:rFonts w:cs="Times New Roman"/>
          <w:color w:val="000000"/>
          <w:sz w:val="28"/>
          <w:szCs w:val="28"/>
        </w:rPr>
      </w:pPr>
      <w:r w:rsidRPr="004B7D14">
        <w:rPr>
          <w:rFonts w:cs="Times New Roman"/>
          <w:color w:val="000000"/>
          <w:sz w:val="28"/>
          <w:szCs w:val="28"/>
        </w:rPr>
        <w:t xml:space="preserve">Tuyến giáp, một tuyến ở vùng cổ, có tác dụng tiết ra các hormone T3-T4. Các hormones này làm tăng quá trình chuyển hóa, giúp tuyến giáp điều hòa chuyển hóa cơ thể. Tuyến cận giáp, có tác dụng tiết ra hormone PTH điều hòa lượng calci và phosphat trong máu, thông qua việc làm tăng Ca2+ huyết thanh qua các tác động tại xương, gan và thận. </w:t>
      </w:r>
    </w:p>
    <w:p w:rsidR="001923A7" w:rsidRPr="004B7D14" w:rsidRDefault="001923A7" w:rsidP="001923A7">
      <w:pPr>
        <w:spacing w:after="0" w:line="240" w:lineRule="auto"/>
        <w:ind w:firstLine="709"/>
        <w:jc w:val="both"/>
        <w:rPr>
          <w:rFonts w:cs="Times New Roman"/>
          <w:color w:val="000000"/>
          <w:sz w:val="28"/>
          <w:szCs w:val="28"/>
        </w:rPr>
      </w:pPr>
      <w:r w:rsidRPr="004B7D14">
        <w:rPr>
          <w:rFonts w:cs="Times New Roman"/>
          <w:color w:val="000000"/>
          <w:sz w:val="28"/>
          <w:szCs w:val="28"/>
        </w:rPr>
        <w:t xml:space="preserve">Tuyến thượng thận, ở cực trên của thận, được chia thành vỏ và tủy thượng </w:t>
      </w:r>
      <w:r w:rsidRPr="004B7D14">
        <w:rPr>
          <w:rFonts w:cs="Times New Roman"/>
          <w:color w:val="000000"/>
          <w:spacing w:val="-2"/>
          <w:sz w:val="28"/>
          <w:szCs w:val="28"/>
        </w:rPr>
        <w:t>thận. Tuyến vỏ thượng thận sản xuất ra các hormone androgens, mineralcoritcoids</w:t>
      </w:r>
      <w:r w:rsidRPr="004B7D14">
        <w:rPr>
          <w:rFonts w:cs="Times New Roman"/>
          <w:color w:val="000000"/>
          <w:sz w:val="28"/>
          <w:szCs w:val="28"/>
        </w:rPr>
        <w:t xml:space="preserve"> và glucocorticoids có tác dụng về mặt nội tiết - sinh dục, chuyển hóa muối nước và chuyển hóa các đường, protein - acid amin và chất béo trong cơ thể, đặc biệt trong đáp ứng với stress. Tuyến tủy thượng thận sản xuất ra các catecholamines bao gồm: adrenaline, noradrenaline là chất tác động chính lên hệ thần kinh giao cảm.</w:t>
      </w:r>
    </w:p>
    <w:p w:rsidR="001923A7" w:rsidRPr="004B7D14" w:rsidRDefault="001923A7" w:rsidP="001923A7">
      <w:pPr>
        <w:spacing w:after="0" w:line="240" w:lineRule="auto"/>
        <w:ind w:firstLine="709"/>
        <w:jc w:val="both"/>
        <w:rPr>
          <w:rFonts w:cs="Times New Roman"/>
          <w:color w:val="000000"/>
          <w:sz w:val="28"/>
          <w:szCs w:val="28"/>
        </w:rPr>
      </w:pPr>
      <w:r w:rsidRPr="004B7D14">
        <w:rPr>
          <w:rFonts w:cs="Times New Roman"/>
          <w:color w:val="000000"/>
          <w:sz w:val="28"/>
          <w:szCs w:val="28"/>
        </w:rPr>
        <w:t>Tuyến tụy nội tiết có tác dụng tiết ra các hormones như: insulin, glucagon có tác dụng điều hòa đường máu và chuyển hóa; gastrin điều hòa tiết acid dạ dày.</w:t>
      </w:r>
    </w:p>
    <w:p w:rsidR="001923A7" w:rsidRPr="004B7D14" w:rsidRDefault="001923A7" w:rsidP="001923A7">
      <w:pPr>
        <w:shd w:val="clear" w:color="auto" w:fill="FFFFFF"/>
        <w:spacing w:after="0" w:line="240" w:lineRule="auto"/>
        <w:jc w:val="both"/>
        <w:rPr>
          <w:rFonts w:eastAsia="Times New Roman" w:cs="Times New Roman"/>
          <w:color w:val="000000"/>
          <w:sz w:val="28"/>
          <w:szCs w:val="28"/>
        </w:rPr>
      </w:pPr>
      <w:r w:rsidRPr="004B7D14">
        <w:rPr>
          <w:rFonts w:cs="Times New Roman"/>
          <w:color w:val="000000"/>
          <w:sz w:val="28"/>
          <w:szCs w:val="28"/>
        </w:rPr>
        <w:t xml:space="preserve">Tuyến sinh dục bao gồm tinh hoàn với nam và buồng trứng với nữ, có tác dụng điều hòa phát triển sinh dục, rụng trứng và phát triển cơ quan sinh dục, </w:t>
      </w:r>
      <w:r w:rsidRPr="004B7D14">
        <w:rPr>
          <w:rFonts w:cs="Times New Roman"/>
          <w:color w:val="000000"/>
          <w:sz w:val="28"/>
          <w:szCs w:val="28"/>
        </w:rPr>
        <w:lastRenderedPageBreak/>
        <w:t xml:space="preserve">thông qua các hormones testosteron đối với nam; estrogen, progresteron đối với nữ. </w:t>
      </w:r>
      <w:r w:rsidRPr="004B7D14">
        <w:rPr>
          <w:rFonts w:eastAsia="Times New Roman" w:cs="Times New Roman"/>
          <w:color w:val="000000"/>
          <w:sz w:val="28"/>
          <w:szCs w:val="28"/>
        </w:rPr>
        <w:t xml:space="preserve">Hormone nang trứng kích thích sản xuất tế bào sinh dục; hormone luteinizing kích thích sản xuất </w:t>
      </w:r>
      <w:hyperlink r:id="rId14" w:tooltip="Gonadal hormone" w:history="1">
        <w:r w:rsidRPr="004B7D14">
          <w:rPr>
            <w:rFonts w:eastAsia="Times New Roman" w:cs="Times New Roman"/>
            <w:color w:val="000000"/>
            <w:sz w:val="28"/>
            <w:szCs w:val="28"/>
          </w:rPr>
          <w:t>hormone tuyến sinh dục</w:t>
        </w:r>
      </w:hyperlink>
      <w:r w:rsidRPr="004B7D14">
        <w:rPr>
          <w:rFonts w:eastAsia="Times New Roman" w:cs="Times New Roman"/>
          <w:color w:val="000000"/>
          <w:sz w:val="28"/>
          <w:szCs w:val="28"/>
        </w:rPr>
        <w:t xml:space="preserve">. Nồng độ Gonadotropin tăng lên để đáp ứng với </w:t>
      </w:r>
      <w:hyperlink r:id="rId15" w:tooltip="Gonadotropin-releasing hormone" w:history="1">
        <w:r w:rsidRPr="004B7D14">
          <w:rPr>
            <w:rFonts w:eastAsia="Times New Roman" w:cs="Times New Roman"/>
            <w:color w:val="000000"/>
            <w:sz w:val="28"/>
            <w:szCs w:val="28"/>
          </w:rPr>
          <w:t>hormone giải phóng gonadotropin</w:t>
        </w:r>
      </w:hyperlink>
      <w:r w:rsidRPr="004B7D14">
        <w:rPr>
          <w:rFonts w:eastAsia="Times New Roman" w:cs="Times New Roman"/>
          <w:color w:val="000000"/>
          <w:sz w:val="28"/>
          <w:szCs w:val="28"/>
        </w:rPr>
        <w:t>. Phản hồi tiêu cực của hormone tuyến sinh dục ức chế giải phóng gonadotropin.</w:t>
      </w:r>
    </w:p>
    <w:p w:rsidR="001923A7" w:rsidRPr="004B7D14" w:rsidRDefault="001923A7" w:rsidP="001923A7">
      <w:pPr>
        <w:shd w:val="clear" w:color="auto" w:fill="FFFFFF"/>
        <w:spacing w:after="0" w:line="240" w:lineRule="auto"/>
        <w:jc w:val="both"/>
        <w:rPr>
          <w:rFonts w:eastAsia="Times New Roman" w:cs="Times New Roman"/>
          <w:color w:val="000000"/>
          <w:sz w:val="28"/>
          <w:szCs w:val="28"/>
        </w:rPr>
      </w:pPr>
      <w:hyperlink r:id="rId16" w:tooltip="Prolactin" w:history="1">
        <w:r w:rsidRPr="004B7D14">
          <w:rPr>
            <w:rFonts w:eastAsia="Times New Roman" w:cs="Times New Roman"/>
            <w:color w:val="000000"/>
            <w:sz w:val="28"/>
            <w:szCs w:val="28"/>
          </w:rPr>
          <w:t xml:space="preserve">Prolactin </w:t>
        </w:r>
      </w:hyperlink>
      <w:r w:rsidRPr="004B7D14">
        <w:rPr>
          <w:rFonts w:eastAsia="Times New Roman" w:cs="Times New Roman"/>
          <w:color w:val="000000"/>
          <w:sz w:val="28"/>
          <w:szCs w:val="28"/>
        </w:rPr>
        <w:t xml:space="preserve">thúc đẩy sản xuất sữa ở phụ nữ. Sự bài tiết của nó được thúc đẩy bởi </w:t>
      </w:r>
      <w:hyperlink r:id="rId17" w:tooltip="PRLH" w:history="1">
        <w:r w:rsidRPr="004B7D14">
          <w:rPr>
            <w:rFonts w:eastAsia="Times New Roman" w:cs="Times New Roman"/>
            <w:color w:val="000000"/>
            <w:sz w:val="28"/>
            <w:szCs w:val="28"/>
          </w:rPr>
          <w:t xml:space="preserve">hormone giải phóng prolactin </w:t>
        </w:r>
      </w:hyperlink>
      <w:r w:rsidRPr="004B7D14">
        <w:rPr>
          <w:rFonts w:eastAsia="Times New Roman" w:cs="Times New Roman"/>
          <w:color w:val="000000"/>
          <w:sz w:val="28"/>
          <w:szCs w:val="28"/>
        </w:rPr>
        <w:t xml:space="preserve">và bị ức chế bởi </w:t>
      </w:r>
      <w:hyperlink r:id="rId18" w:tooltip="Prolactin-inhibiting hormone" w:history="1">
        <w:r w:rsidRPr="004B7D14">
          <w:rPr>
            <w:rFonts w:eastAsia="Times New Roman" w:cs="Times New Roman"/>
            <w:color w:val="000000"/>
            <w:sz w:val="28"/>
            <w:szCs w:val="28"/>
          </w:rPr>
          <w:t>hormone ức chế prolactin</w:t>
        </w:r>
      </w:hyperlink>
      <w:r w:rsidRPr="004B7D14">
        <w:rPr>
          <w:rFonts w:eastAsia="Times New Roman" w:cs="Times New Roman"/>
          <w:color w:val="000000"/>
          <w:sz w:val="28"/>
          <w:szCs w:val="28"/>
        </w:rPr>
        <w:t>.</w:t>
      </w:r>
    </w:p>
    <w:p w:rsidR="001923A7" w:rsidRPr="004B7D14" w:rsidRDefault="001923A7" w:rsidP="001923A7">
      <w:pPr>
        <w:spacing w:after="0" w:line="240" w:lineRule="auto"/>
        <w:jc w:val="both"/>
        <w:rPr>
          <w:rFonts w:cs="Times New Roman"/>
          <w:b/>
          <w:color w:val="000000"/>
          <w:sz w:val="28"/>
          <w:szCs w:val="28"/>
        </w:rPr>
      </w:pPr>
      <w:r w:rsidRPr="004B7D14">
        <w:rPr>
          <w:rFonts w:cs="Times New Roman"/>
          <w:b/>
          <w:color w:val="000000"/>
          <w:sz w:val="28"/>
          <w:szCs w:val="28"/>
        </w:rPr>
        <w:t xml:space="preserve">                                                                           </w:t>
      </w:r>
    </w:p>
    <w:p w:rsidR="001923A7" w:rsidRPr="004B7D14" w:rsidRDefault="001923A7" w:rsidP="001923A7">
      <w:pPr>
        <w:spacing w:after="0" w:line="240" w:lineRule="auto"/>
        <w:jc w:val="both"/>
        <w:rPr>
          <w:rFonts w:cs="Times New Roman"/>
          <w:b/>
          <w:color w:val="000000"/>
          <w:szCs w:val="24"/>
        </w:rPr>
      </w:pPr>
      <w:r>
        <w:rPr>
          <w:rFonts w:cs="Times New Roman"/>
          <w:b/>
          <w:color w:val="000000"/>
          <w:szCs w:val="24"/>
          <w:lang w:val="en-US"/>
        </w:rPr>
        <w:t xml:space="preserve">                                                                                              </w:t>
      </w:r>
      <w:r w:rsidRPr="004B7D14">
        <w:rPr>
          <w:rFonts w:cs="Times New Roman"/>
          <w:b/>
          <w:color w:val="000000"/>
          <w:szCs w:val="24"/>
        </w:rPr>
        <w:t>HOÀNG VĂN MINH</w:t>
      </w:r>
    </w:p>
    <w:p w:rsidR="001923A7" w:rsidRPr="004B7D14" w:rsidRDefault="001923A7" w:rsidP="001923A7">
      <w:pPr>
        <w:spacing w:after="0" w:line="240" w:lineRule="auto"/>
        <w:jc w:val="both"/>
        <w:rPr>
          <w:rFonts w:cs="Times New Roman"/>
          <w:b/>
          <w:color w:val="000000"/>
          <w:szCs w:val="24"/>
        </w:rPr>
      </w:pPr>
    </w:p>
    <w:p w:rsidR="001923A7" w:rsidRPr="004B7D14" w:rsidRDefault="001923A7" w:rsidP="001923A7">
      <w:pPr>
        <w:spacing w:after="0" w:line="240" w:lineRule="auto"/>
        <w:ind w:firstLine="0"/>
        <w:jc w:val="both"/>
        <w:rPr>
          <w:rFonts w:cs="Times New Roman"/>
          <w:b/>
          <w:color w:val="000000"/>
          <w:szCs w:val="24"/>
        </w:rPr>
      </w:pPr>
      <w:r w:rsidRPr="004B7D14">
        <w:rPr>
          <w:rFonts w:cs="Times New Roman"/>
          <w:b/>
          <w:color w:val="000000"/>
          <w:szCs w:val="24"/>
        </w:rPr>
        <w:t>Tài liệu tham khảo</w:t>
      </w:r>
    </w:p>
    <w:p w:rsidR="001923A7" w:rsidRPr="004B7D14" w:rsidRDefault="001923A7" w:rsidP="001923A7">
      <w:pPr>
        <w:pStyle w:val="Bibliography"/>
        <w:spacing w:after="0" w:line="240" w:lineRule="auto"/>
        <w:ind w:firstLine="0"/>
        <w:jc w:val="both"/>
        <w:rPr>
          <w:rFonts w:cs="Times New Roman"/>
          <w:color w:val="000000"/>
          <w:szCs w:val="24"/>
          <w:lang w:val="en-US"/>
        </w:rPr>
      </w:pPr>
      <w:r w:rsidRPr="004B7D14">
        <w:rPr>
          <w:rFonts w:cs="Times New Roman"/>
          <w:color w:val="000000"/>
          <w:szCs w:val="24"/>
          <w:lang w:val="en-US"/>
        </w:rPr>
        <w:t xml:space="preserve">1. </w:t>
      </w:r>
      <w:r w:rsidRPr="004B7D14">
        <w:rPr>
          <w:rFonts w:cs="Times New Roman"/>
          <w:color w:val="000000"/>
          <w:szCs w:val="24"/>
        </w:rPr>
        <w:t>Hendry C, Farley A, McLafferty E, et al.</w:t>
      </w:r>
      <w:r w:rsidRPr="004B7D14">
        <w:rPr>
          <w:rFonts w:cs="Times New Roman"/>
          <w:color w:val="000000"/>
          <w:szCs w:val="24"/>
          <w:lang w:val="en-US"/>
        </w:rPr>
        <w:t xml:space="preserve">, </w:t>
      </w:r>
      <w:r w:rsidRPr="004B7D14">
        <w:rPr>
          <w:rFonts w:cs="Times New Roman"/>
          <w:i/>
          <w:color w:val="000000"/>
          <w:szCs w:val="24"/>
        </w:rPr>
        <w:t>Endocrine system: part 2</w:t>
      </w:r>
      <w:r w:rsidRPr="004B7D14">
        <w:rPr>
          <w:rFonts w:cs="Times New Roman"/>
          <w:color w:val="000000"/>
          <w:szCs w:val="24"/>
        </w:rPr>
        <w:t xml:space="preserve">, </w:t>
      </w:r>
      <w:r w:rsidRPr="004B7D14">
        <w:rPr>
          <w:rFonts w:cs="Times New Roman"/>
          <w:iCs/>
          <w:color w:val="000000"/>
          <w:szCs w:val="24"/>
        </w:rPr>
        <w:t>Nursing Standard (Royal College of Nursing (Great Britain): 1987)</w:t>
      </w:r>
      <w:r w:rsidRPr="004B7D14">
        <w:rPr>
          <w:rFonts w:cs="Times New Roman"/>
          <w:color w:val="000000"/>
          <w:szCs w:val="24"/>
        </w:rPr>
        <w:t xml:space="preserve"> 28 (39): 43 – 48,</w:t>
      </w:r>
      <w:r w:rsidRPr="004B7D14">
        <w:rPr>
          <w:rFonts w:cs="Times New Roman"/>
          <w:color w:val="000000"/>
          <w:szCs w:val="24"/>
          <w:lang w:val="en-US"/>
        </w:rPr>
        <w:t xml:space="preserve"> </w:t>
      </w:r>
      <w:r w:rsidRPr="004B7D14">
        <w:rPr>
          <w:rFonts w:cs="Times New Roman"/>
          <w:color w:val="000000"/>
          <w:szCs w:val="24"/>
        </w:rPr>
        <w:t>2014.</w:t>
      </w:r>
      <w:r w:rsidRPr="004B7D14">
        <w:rPr>
          <w:rFonts w:cs="Times New Roman"/>
          <w:color w:val="000000"/>
          <w:szCs w:val="24"/>
          <w:lang w:val="en-US"/>
        </w:rPr>
        <w:t xml:space="preserve"> </w:t>
      </w:r>
      <w:r w:rsidRPr="004B7D14">
        <w:rPr>
          <w:rFonts w:cs="Times New Roman"/>
          <w:color w:val="000000"/>
          <w:szCs w:val="24"/>
        </w:rPr>
        <w:t>DOI: 10.7748/ ns.28.39.43.e7778</w:t>
      </w:r>
      <w:r w:rsidRPr="004B7D14">
        <w:rPr>
          <w:rFonts w:cs="Times New Roman"/>
          <w:color w:val="000000"/>
          <w:szCs w:val="24"/>
          <w:lang w:val="en-US"/>
        </w:rPr>
        <w:t>.</w:t>
      </w:r>
    </w:p>
    <w:p w:rsidR="001923A7" w:rsidRPr="004B7D14" w:rsidRDefault="001923A7" w:rsidP="001923A7">
      <w:pPr>
        <w:pStyle w:val="Bibliography"/>
        <w:spacing w:after="0" w:line="240" w:lineRule="auto"/>
        <w:ind w:firstLine="0"/>
        <w:jc w:val="both"/>
        <w:rPr>
          <w:rFonts w:cs="Times New Roman"/>
          <w:color w:val="000000"/>
          <w:szCs w:val="24"/>
        </w:rPr>
      </w:pPr>
      <w:r w:rsidRPr="004B7D14">
        <w:rPr>
          <w:rFonts w:cs="Times New Roman"/>
          <w:color w:val="000000"/>
          <w:szCs w:val="24"/>
        </w:rPr>
        <w:t>2. Janz DM</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Chapter 13 - Endocrine System</w:t>
      </w:r>
      <w:r w:rsidRPr="004B7D14">
        <w:rPr>
          <w:rFonts w:cs="Times New Roman"/>
          <w:color w:val="000000"/>
          <w:szCs w:val="24"/>
          <w:lang w:val="en-US"/>
        </w:rPr>
        <w:t>,</w:t>
      </w:r>
      <w:r w:rsidRPr="004B7D14">
        <w:rPr>
          <w:rFonts w:cs="Times New Roman"/>
          <w:color w:val="000000"/>
          <w:szCs w:val="24"/>
        </w:rPr>
        <w:t xml:space="preserve"> In: Ostrander GK (ed.) </w:t>
      </w:r>
      <w:r w:rsidRPr="004B7D14">
        <w:rPr>
          <w:rFonts w:cs="Times New Roman"/>
          <w:i/>
          <w:iCs/>
          <w:color w:val="000000"/>
          <w:szCs w:val="24"/>
        </w:rPr>
        <w:t>The Laboratory Fish</w:t>
      </w:r>
      <w:r w:rsidRPr="004B7D14">
        <w:rPr>
          <w:rFonts w:cs="Times New Roman"/>
          <w:color w:val="000000"/>
          <w:szCs w:val="24"/>
          <w:lang w:val="en-US"/>
        </w:rPr>
        <w:t>,</w:t>
      </w:r>
      <w:r w:rsidRPr="004B7D14">
        <w:rPr>
          <w:rFonts w:cs="Times New Roman"/>
          <w:color w:val="000000"/>
          <w:szCs w:val="24"/>
        </w:rPr>
        <w:t xml:space="preserve"> Handbook of Experimental Animals</w:t>
      </w:r>
      <w:r w:rsidRPr="004B7D14">
        <w:rPr>
          <w:rFonts w:cs="Times New Roman"/>
          <w:color w:val="000000"/>
          <w:szCs w:val="24"/>
          <w:lang w:val="en-US"/>
        </w:rPr>
        <w:t>,</w:t>
      </w:r>
      <w:r w:rsidRPr="004B7D14">
        <w:rPr>
          <w:rFonts w:cs="Times New Roman"/>
          <w:color w:val="000000"/>
          <w:szCs w:val="24"/>
        </w:rPr>
        <w:t xml:space="preserve"> London: Academic Press, pp. 189 – 217</w:t>
      </w:r>
      <w:r w:rsidRPr="004B7D14">
        <w:rPr>
          <w:rFonts w:cs="Times New Roman"/>
          <w:color w:val="000000"/>
          <w:szCs w:val="24"/>
          <w:lang w:val="en-US"/>
        </w:rPr>
        <w:t>, 2000</w:t>
      </w:r>
      <w:r w:rsidRPr="004B7D14">
        <w:rPr>
          <w:rFonts w:cs="Times New Roman"/>
          <w:color w:val="000000"/>
          <w:szCs w:val="24"/>
        </w:rPr>
        <w:t>, DOI: 10.1016/B978-012529650-2/50016-0.</w:t>
      </w:r>
    </w:p>
    <w:p w:rsidR="001923A7" w:rsidRPr="004B7D14" w:rsidRDefault="001923A7" w:rsidP="001923A7">
      <w:pPr>
        <w:pStyle w:val="Bibliography"/>
        <w:spacing w:after="0" w:line="240" w:lineRule="auto"/>
        <w:ind w:firstLine="0"/>
        <w:jc w:val="both"/>
        <w:rPr>
          <w:rFonts w:cs="Times New Roman"/>
          <w:color w:val="000000"/>
          <w:szCs w:val="24"/>
        </w:rPr>
      </w:pPr>
      <w:r w:rsidRPr="004B7D14">
        <w:rPr>
          <w:rFonts w:cs="Times New Roman"/>
          <w:color w:val="000000"/>
          <w:szCs w:val="24"/>
        </w:rPr>
        <w:t>3. Johnstone C, Hendry C, Farley A, et al.</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Endocrine system: part 1</w:t>
      </w:r>
      <w:r w:rsidRPr="004B7D14">
        <w:rPr>
          <w:rFonts w:cs="Times New Roman"/>
          <w:i/>
          <w:color w:val="000000"/>
          <w:szCs w:val="24"/>
          <w:lang w:val="en-US"/>
        </w:rPr>
        <w:t>,</w:t>
      </w:r>
      <w:r w:rsidRPr="004B7D14">
        <w:rPr>
          <w:rFonts w:cs="Times New Roman"/>
          <w:color w:val="000000"/>
          <w:szCs w:val="24"/>
        </w:rPr>
        <w:t xml:space="preserve"> </w:t>
      </w:r>
      <w:r w:rsidRPr="004B7D14">
        <w:rPr>
          <w:rFonts w:cs="Times New Roman"/>
          <w:iCs/>
          <w:color w:val="000000"/>
          <w:szCs w:val="24"/>
        </w:rPr>
        <w:t>Nursing Standard (Royal College of Nursing (Great Britain): 1987)</w:t>
      </w:r>
      <w:r w:rsidRPr="004B7D14">
        <w:rPr>
          <w:rFonts w:cs="Times New Roman"/>
          <w:color w:val="000000"/>
          <w:szCs w:val="24"/>
        </w:rPr>
        <w:t xml:space="preserve"> 28 (38): 42 – 49</w:t>
      </w:r>
      <w:r w:rsidRPr="004B7D14">
        <w:rPr>
          <w:rFonts w:cs="Times New Roman"/>
          <w:color w:val="000000"/>
          <w:szCs w:val="24"/>
          <w:lang w:val="en-US"/>
        </w:rPr>
        <w:t xml:space="preserve">, </w:t>
      </w:r>
      <w:r w:rsidRPr="004B7D14">
        <w:rPr>
          <w:rFonts w:cs="Times New Roman"/>
          <w:color w:val="000000"/>
          <w:szCs w:val="24"/>
        </w:rPr>
        <w:t>2014</w:t>
      </w:r>
      <w:r w:rsidRPr="004B7D14">
        <w:rPr>
          <w:rFonts w:cs="Times New Roman"/>
          <w:color w:val="000000"/>
          <w:szCs w:val="24"/>
          <w:lang w:val="en-US"/>
        </w:rPr>
        <w:t xml:space="preserve">, </w:t>
      </w:r>
      <w:r w:rsidRPr="004B7D14">
        <w:rPr>
          <w:rFonts w:cs="Times New Roman"/>
          <w:color w:val="000000"/>
          <w:szCs w:val="24"/>
        </w:rPr>
        <w:t xml:space="preserve">DOI: 10.7748/ns.28. 38.42.e7471. </w:t>
      </w:r>
    </w:p>
    <w:p w:rsidR="001923A7" w:rsidRPr="004B7D14" w:rsidRDefault="001923A7" w:rsidP="001923A7">
      <w:pPr>
        <w:spacing w:after="0" w:line="240" w:lineRule="auto"/>
        <w:ind w:firstLine="0"/>
        <w:jc w:val="both"/>
        <w:rPr>
          <w:rFonts w:cs="Times New Roman"/>
          <w:color w:val="000000"/>
          <w:szCs w:val="24"/>
        </w:rPr>
      </w:pPr>
      <w:r w:rsidRPr="004B7D14">
        <w:rPr>
          <w:rFonts w:cs="Times New Roman"/>
          <w:color w:val="000000"/>
          <w:szCs w:val="24"/>
          <w:lang w:val="en-US"/>
        </w:rPr>
        <w:t>4</w:t>
      </w:r>
      <w:r w:rsidRPr="004B7D14">
        <w:rPr>
          <w:rFonts w:cs="Times New Roman"/>
          <w:color w:val="000000"/>
          <w:szCs w:val="24"/>
        </w:rPr>
        <w:t xml:space="preserve">. </w:t>
      </w:r>
      <w:r w:rsidRPr="004B7D14">
        <w:rPr>
          <w:rFonts w:cs="Times New Roman"/>
          <w:i/>
          <w:color w:val="000000"/>
          <w:szCs w:val="24"/>
        </w:rPr>
        <w:t>The Endocrine System: Miraculous Messengers</w:t>
      </w:r>
      <w:r w:rsidRPr="004B7D14">
        <w:rPr>
          <w:rFonts w:cs="Times New Roman"/>
          <w:color w:val="000000"/>
          <w:szCs w:val="24"/>
        </w:rPr>
        <w:t>, New York: Torstar Books, 1985.</w:t>
      </w:r>
    </w:p>
    <w:p w:rsidR="00151C68" w:rsidRDefault="00151C68"/>
    <w:sectPr w:rsidR="00151C68" w:rsidSect="00971733">
      <w:pgSz w:w="11909" w:h="16834"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compat/>
  <w:rsids>
    <w:rsidRoot w:val="001923A7"/>
    <w:rsid w:val="00151C68"/>
    <w:rsid w:val="001923A7"/>
    <w:rsid w:val="002F0C31"/>
    <w:rsid w:val="00771EDB"/>
    <w:rsid w:val="00971733"/>
    <w:rsid w:val="00C24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A7"/>
    <w:pPr>
      <w:spacing w:after="160" w:line="259" w:lineRule="auto"/>
      <w:ind w:firstLine="720"/>
    </w:pPr>
    <w:rPr>
      <w:rFonts w:eastAsia="Calibri" w:cs="Arial"/>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923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sterior_pituitary" TargetMode="External"/><Relationship Id="rId13" Type="http://schemas.openxmlformats.org/officeDocument/2006/relationships/hyperlink" Target="https://en.wikipedia.org/wiki/Tropic_hormone" TargetMode="External"/><Relationship Id="rId18" Type="http://schemas.openxmlformats.org/officeDocument/2006/relationships/hyperlink" Target="https://en.wikipedia.org/wiki/Prolactin-inhibiting_hormone" TargetMode="External"/><Relationship Id="rId3" Type="http://schemas.openxmlformats.org/officeDocument/2006/relationships/webSettings" Target="webSettings.xml"/><Relationship Id="rId7" Type="http://schemas.openxmlformats.org/officeDocument/2006/relationships/hyperlink" Target="https://en.wikipedia.org/wiki/Anterior_pituitary" TargetMode="External"/><Relationship Id="rId12" Type="http://schemas.openxmlformats.org/officeDocument/2006/relationships/hyperlink" Target="https://en.wikipedia.org/wiki/Insulin-like_growth_factor" TargetMode="External"/><Relationship Id="rId17" Type="http://schemas.openxmlformats.org/officeDocument/2006/relationships/hyperlink" Target="https://en.wikipedia.org/wiki/PRLH" TargetMode="External"/><Relationship Id="rId2" Type="http://schemas.openxmlformats.org/officeDocument/2006/relationships/settings" Target="settings.xml"/><Relationship Id="rId16" Type="http://schemas.openxmlformats.org/officeDocument/2006/relationships/hyperlink" Target="https://en.wikipedia.org/wiki/Prolacti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Pituitary_stalk" TargetMode="External"/><Relationship Id="rId11" Type="http://schemas.openxmlformats.org/officeDocument/2006/relationships/hyperlink" Target="https://en.wikipedia.org/wiki/Anabolism" TargetMode="External"/><Relationship Id="rId5" Type="http://schemas.openxmlformats.org/officeDocument/2006/relationships/hyperlink" Target="https://en.wikipedia.org/wiki/Brain" TargetMode="External"/><Relationship Id="rId15" Type="http://schemas.openxmlformats.org/officeDocument/2006/relationships/hyperlink" Target="https://en.wikipedia.org/wiki/Gonadotropin-releasing_hormone" TargetMode="External"/><Relationship Id="rId10" Type="http://schemas.openxmlformats.org/officeDocument/2006/relationships/hyperlink" Target="https://en.wikipedia.org/wiki/Growth_hormone" TargetMode="External"/><Relationship Id="rId19" Type="http://schemas.openxmlformats.org/officeDocument/2006/relationships/fontTable" Target="fontTable.xml"/><Relationship Id="rId4" Type="http://schemas.openxmlformats.org/officeDocument/2006/relationships/hyperlink" Target="https://en.wikipedia.org/wiki/Pituitary_gland" TargetMode="External"/><Relationship Id="rId9" Type="http://schemas.openxmlformats.org/officeDocument/2006/relationships/hyperlink" Target="https://en.wikipedia.org/wiki/Hypothalamus" TargetMode="External"/><Relationship Id="rId14" Type="http://schemas.openxmlformats.org/officeDocument/2006/relationships/hyperlink" Target="https://en.wikipedia.org/wiki/Gonadal_horm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4737</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THIEN</dc:creator>
  <cp:lastModifiedBy>MINH THIEN</cp:lastModifiedBy>
  <cp:revision>1</cp:revision>
  <dcterms:created xsi:type="dcterms:W3CDTF">2025-12-11T07:54:00Z</dcterms:created>
  <dcterms:modified xsi:type="dcterms:W3CDTF">2025-12-11T07:54:00Z</dcterms:modified>
</cp:coreProperties>
</file>